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2B0B51" w:rsidRDefault="0090641B" w:rsidP="00731155">
      <w:pPr>
        <w:pStyle w:val="paragraph"/>
        <w:spacing w:before="0" w:beforeAutospacing="0" w:after="0" w:afterAutospacing="0"/>
        <w:jc w:val="center"/>
        <w:textAlignment w:val="baseline"/>
        <w:rPr>
          <w:rFonts w:asciiTheme="minorHAnsi" w:hAnsiTheme="minorHAnsi" w:cstheme="minorHAnsi"/>
          <w:sz w:val="22"/>
          <w:szCs w:val="22"/>
        </w:rPr>
      </w:pPr>
      <w:r w:rsidRPr="002B0B51">
        <w:rPr>
          <w:rStyle w:val="normaltextrun"/>
          <w:rFonts w:asciiTheme="minorHAnsi" w:hAnsiTheme="minorHAnsi" w:cstheme="minorHAnsi"/>
          <w:b/>
          <w:bCs/>
          <w:sz w:val="22"/>
          <w:szCs w:val="22"/>
        </w:rPr>
        <w:t>Undergraduate Teaching Continuity and Recovery</w:t>
      </w:r>
      <w:r w:rsidRPr="002B0B51">
        <w:rPr>
          <w:rStyle w:val="eop"/>
          <w:rFonts w:asciiTheme="minorHAnsi" w:hAnsiTheme="minorHAnsi" w:cstheme="minorHAnsi"/>
          <w:sz w:val="22"/>
          <w:szCs w:val="22"/>
        </w:rPr>
        <w:t> </w:t>
      </w:r>
    </w:p>
    <w:p w14:paraId="0591CAB4" w14:textId="4792923F" w:rsidR="0090641B" w:rsidRPr="002B0B51" w:rsidRDefault="0090641B" w:rsidP="00731155">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2B0B51">
        <w:rPr>
          <w:rStyle w:val="normaltextrun"/>
          <w:rFonts w:asciiTheme="minorHAnsi" w:hAnsiTheme="minorHAnsi" w:cstheme="minorHAnsi"/>
          <w:sz w:val="22"/>
          <w:szCs w:val="22"/>
        </w:rPr>
        <w:t>Meeting on </w:t>
      </w:r>
      <w:r w:rsidR="002B0B51">
        <w:rPr>
          <w:rStyle w:val="normaltextrun"/>
          <w:rFonts w:asciiTheme="minorHAnsi" w:hAnsiTheme="minorHAnsi" w:cstheme="minorHAnsi"/>
          <w:sz w:val="22"/>
          <w:szCs w:val="22"/>
        </w:rPr>
        <w:t>December 1</w:t>
      </w:r>
      <w:r w:rsidR="00215A37" w:rsidRPr="002B0B51">
        <w:rPr>
          <w:rStyle w:val="normaltextrun"/>
          <w:rFonts w:asciiTheme="minorHAnsi" w:hAnsiTheme="minorHAnsi" w:cstheme="minorHAnsi"/>
          <w:sz w:val="22"/>
          <w:szCs w:val="22"/>
        </w:rPr>
        <w:t xml:space="preserve"> </w:t>
      </w:r>
      <w:r w:rsidRPr="002B0B51">
        <w:rPr>
          <w:rStyle w:val="normaltextrun"/>
          <w:rFonts w:asciiTheme="minorHAnsi" w:hAnsiTheme="minorHAnsi" w:cstheme="minorHAnsi"/>
          <w:sz w:val="22"/>
          <w:szCs w:val="22"/>
        </w:rPr>
        <w:t>@ </w:t>
      </w:r>
      <w:r w:rsidR="002B0B51">
        <w:rPr>
          <w:rStyle w:val="normaltextrun"/>
          <w:rFonts w:asciiTheme="minorHAnsi" w:hAnsiTheme="minorHAnsi" w:cstheme="minorHAnsi"/>
          <w:sz w:val="22"/>
          <w:szCs w:val="22"/>
        </w:rPr>
        <w:t>3</w:t>
      </w:r>
      <w:r w:rsidR="007A2ED8" w:rsidRPr="002B0B51">
        <w:rPr>
          <w:rStyle w:val="normaltextrun"/>
          <w:rFonts w:asciiTheme="minorHAnsi" w:hAnsiTheme="minorHAnsi" w:cstheme="minorHAnsi"/>
          <w:sz w:val="22"/>
          <w:szCs w:val="22"/>
        </w:rPr>
        <w:t>:00</w:t>
      </w:r>
      <w:r w:rsidR="002B0B51">
        <w:rPr>
          <w:rStyle w:val="normaltextrun"/>
          <w:rFonts w:asciiTheme="minorHAnsi" w:hAnsiTheme="minorHAnsi" w:cstheme="minorHAnsi"/>
          <w:sz w:val="22"/>
          <w:szCs w:val="22"/>
        </w:rPr>
        <w:t>P</w:t>
      </w:r>
      <w:r w:rsidRPr="002B0B51">
        <w:rPr>
          <w:rStyle w:val="normaltextrun"/>
          <w:rFonts w:asciiTheme="minorHAnsi" w:hAnsiTheme="minorHAnsi" w:cstheme="minorHAnsi"/>
          <w:sz w:val="22"/>
          <w:szCs w:val="22"/>
        </w:rPr>
        <w:t>M</w:t>
      </w:r>
    </w:p>
    <w:p w14:paraId="13664198" w14:textId="77777777" w:rsidR="002B0B51" w:rsidRPr="002B0B51" w:rsidRDefault="002B0B51" w:rsidP="002B0B51">
      <w:pPr>
        <w:spacing w:before="100" w:beforeAutospacing="1" w:after="100" w:afterAutospacing="1"/>
        <w:rPr>
          <w:rFonts w:eastAsia="Times New Roman" w:cstheme="minorHAnsi"/>
        </w:rPr>
      </w:pPr>
      <w:r w:rsidRPr="002B0B51">
        <w:rPr>
          <w:rFonts w:eastAsia="Times New Roman" w:cstheme="minorHAnsi"/>
          <w:b/>
          <w:bCs/>
          <w:u w:val="single"/>
        </w:rPr>
        <w:t>Agenda Items for 12/1</w:t>
      </w:r>
      <w:r w:rsidRPr="002B0B51">
        <w:rPr>
          <w:rFonts w:eastAsia="Times New Roman" w:cstheme="minorHAnsi"/>
        </w:rPr>
        <w:t>:</w:t>
      </w:r>
    </w:p>
    <w:p w14:paraId="54EF2122" w14:textId="77777777" w:rsidR="002B0B51" w:rsidRPr="002B0B51" w:rsidRDefault="002B0B51" w:rsidP="002B0B51">
      <w:pPr>
        <w:numPr>
          <w:ilvl w:val="0"/>
          <w:numId w:val="33"/>
        </w:numPr>
        <w:spacing w:before="100" w:beforeAutospacing="1" w:after="100" w:afterAutospacing="1"/>
        <w:rPr>
          <w:rFonts w:eastAsia="Times New Roman" w:cstheme="minorHAnsi"/>
        </w:rPr>
      </w:pPr>
      <w:r w:rsidRPr="002B0B51">
        <w:rPr>
          <w:rFonts w:eastAsia="Times New Roman" w:cstheme="minorHAnsi"/>
        </w:rPr>
        <w:t>Update from RO</w:t>
      </w:r>
    </w:p>
    <w:p w14:paraId="74D7090A" w14:textId="77777777" w:rsidR="002B0B51" w:rsidRPr="002B0B51" w:rsidRDefault="002B0B51" w:rsidP="002B0B51">
      <w:pPr>
        <w:numPr>
          <w:ilvl w:val="0"/>
          <w:numId w:val="33"/>
        </w:numPr>
        <w:spacing w:before="100" w:beforeAutospacing="1" w:after="100" w:afterAutospacing="1"/>
        <w:rPr>
          <w:rFonts w:eastAsia="Times New Roman" w:cstheme="minorHAnsi"/>
        </w:rPr>
      </w:pPr>
      <w:r w:rsidRPr="002B0B51">
        <w:rPr>
          <w:rFonts w:eastAsia="Times New Roman" w:cstheme="minorHAnsi"/>
        </w:rPr>
        <w:t>Update on Post-Fall Break Access and New State/County Restrictions </w:t>
      </w:r>
    </w:p>
    <w:p w14:paraId="7882AFDA" w14:textId="77777777" w:rsidR="002B0B51" w:rsidRPr="002B0B51" w:rsidRDefault="002B0B51" w:rsidP="002B0B51">
      <w:pPr>
        <w:numPr>
          <w:ilvl w:val="0"/>
          <w:numId w:val="33"/>
        </w:numPr>
        <w:spacing w:before="100" w:beforeAutospacing="1" w:after="100" w:afterAutospacing="1"/>
        <w:rPr>
          <w:rFonts w:eastAsia="Times New Roman" w:cstheme="minorHAnsi"/>
        </w:rPr>
      </w:pPr>
      <w:r w:rsidRPr="002B0B51">
        <w:rPr>
          <w:rFonts w:eastAsia="Times New Roman" w:cstheme="minorHAnsi"/>
        </w:rPr>
        <w:t>Update from Sue Doe about FAIR Committee Decision on S/U Grading</w:t>
      </w:r>
    </w:p>
    <w:p w14:paraId="48A13BB3" w14:textId="77777777" w:rsidR="002B0B51" w:rsidRPr="002B0B51" w:rsidRDefault="002B0B51" w:rsidP="002B0B51">
      <w:pPr>
        <w:spacing w:before="100" w:beforeAutospacing="1" w:after="100" w:afterAutospacing="1"/>
        <w:rPr>
          <w:rFonts w:eastAsia="Times New Roman" w:cstheme="minorHAnsi"/>
        </w:rPr>
      </w:pPr>
      <w:r w:rsidRPr="002B0B51">
        <w:rPr>
          <w:rFonts w:eastAsia="Times New Roman" w:cstheme="minorHAnsi"/>
          <w:b/>
          <w:bCs/>
          <w:u w:val="single"/>
        </w:rPr>
        <w:t>As time allows, further agenda items for discussion on either 12/1 or 12/3 include</w:t>
      </w:r>
      <w:r w:rsidRPr="002B0B51">
        <w:rPr>
          <w:rFonts w:eastAsia="Times New Roman" w:cstheme="minorHAnsi"/>
        </w:rPr>
        <w:t>:</w:t>
      </w:r>
    </w:p>
    <w:p w14:paraId="6C7C2574" w14:textId="77777777" w:rsidR="002B0B51" w:rsidRPr="002B0B51" w:rsidRDefault="002B0B51" w:rsidP="002B0B51">
      <w:pPr>
        <w:numPr>
          <w:ilvl w:val="0"/>
          <w:numId w:val="34"/>
        </w:numPr>
        <w:spacing w:before="100" w:beforeAutospacing="1" w:after="100" w:afterAutospacing="1"/>
        <w:rPr>
          <w:rFonts w:eastAsia="Times New Roman" w:cstheme="minorHAnsi"/>
        </w:rPr>
      </w:pPr>
      <w:r w:rsidRPr="002B0B51">
        <w:rPr>
          <w:rFonts w:eastAsia="Times New Roman" w:cstheme="minorHAnsi"/>
        </w:rPr>
        <w:t>Update on Summer 2021 Planning</w:t>
      </w:r>
    </w:p>
    <w:p w14:paraId="71B5D4C4" w14:textId="77777777" w:rsidR="002B0B51" w:rsidRPr="002B0B51" w:rsidRDefault="002B0B51" w:rsidP="002B0B51">
      <w:pPr>
        <w:numPr>
          <w:ilvl w:val="0"/>
          <w:numId w:val="34"/>
        </w:numPr>
        <w:spacing w:before="100" w:beforeAutospacing="1" w:after="100" w:afterAutospacing="1"/>
        <w:rPr>
          <w:rFonts w:eastAsia="Times New Roman" w:cstheme="minorHAnsi"/>
        </w:rPr>
      </w:pPr>
      <w:r w:rsidRPr="002B0B51">
        <w:rPr>
          <w:rFonts w:eastAsia="Times New Roman" w:cstheme="minorHAnsi"/>
        </w:rPr>
        <w:t>Discussion on Faculty Survey Responses</w:t>
      </w:r>
    </w:p>
    <w:p w14:paraId="67B04655" w14:textId="77777777" w:rsidR="002B0B51" w:rsidRPr="002B0B51" w:rsidRDefault="002B0B51" w:rsidP="002B0B51">
      <w:pPr>
        <w:rPr>
          <w:rFonts w:eastAsia="Times New Roman" w:cstheme="minorHAnsi"/>
        </w:rPr>
      </w:pPr>
      <w:r w:rsidRPr="002B0B51">
        <w:rPr>
          <w:rFonts w:eastAsia="Times New Roman" w:cstheme="minorHAnsi"/>
          <w:b/>
          <w:bCs/>
        </w:rPr>
        <w:t>Update on Post-Fall Break Access and New State/County Restrictions</w:t>
      </w:r>
      <w:r w:rsidRPr="002B0B51">
        <w:rPr>
          <w:rFonts w:eastAsia="Times New Roman" w:cstheme="minorHAnsi"/>
        </w:rPr>
        <w:t xml:space="preserve"> - Ken Quintana provided a quick update from conversations with Larimer County Health. We would not modify current plans. The County understood the need for some in-person instruction in studios, etc. We could continue with our current process in place with the understanding that individuals not needed on campus would work from home. </w:t>
      </w:r>
    </w:p>
    <w:p w14:paraId="708710B4" w14:textId="77777777" w:rsidR="002B0B51" w:rsidRPr="002B0B51" w:rsidRDefault="002B0B51" w:rsidP="002B0B51">
      <w:pPr>
        <w:rPr>
          <w:rFonts w:eastAsia="Times New Roman" w:cstheme="minorHAnsi"/>
        </w:rPr>
      </w:pPr>
    </w:p>
    <w:p w14:paraId="0898C3D4" w14:textId="77777777" w:rsidR="002B0B51" w:rsidRPr="002B0B51" w:rsidRDefault="002B0B51" w:rsidP="002B0B51">
      <w:pPr>
        <w:rPr>
          <w:rFonts w:eastAsia="Times New Roman" w:cstheme="minorHAnsi"/>
        </w:rPr>
      </w:pPr>
      <w:r w:rsidRPr="002B0B51">
        <w:rPr>
          <w:rFonts w:eastAsia="Times New Roman" w:cstheme="minorHAnsi"/>
        </w:rPr>
        <w:t>Discussion on 10 percent rule and security and safety issues in regards to building access and limited staffing. </w:t>
      </w:r>
    </w:p>
    <w:p w14:paraId="679D47FF" w14:textId="77777777" w:rsidR="002B0B51" w:rsidRPr="002B0B51" w:rsidRDefault="002B0B51" w:rsidP="002B0B51">
      <w:pPr>
        <w:rPr>
          <w:rFonts w:eastAsia="Times New Roman" w:cstheme="minorHAnsi"/>
        </w:rPr>
      </w:pPr>
    </w:p>
    <w:p w14:paraId="17DFF361" w14:textId="77777777" w:rsidR="002B0B51" w:rsidRPr="002B0B51" w:rsidRDefault="002B0B51" w:rsidP="002B0B51">
      <w:pPr>
        <w:rPr>
          <w:rFonts w:eastAsia="Times New Roman" w:cstheme="minorHAnsi"/>
        </w:rPr>
      </w:pPr>
      <w:r w:rsidRPr="002B0B51">
        <w:rPr>
          <w:rFonts w:eastAsia="Times New Roman" w:cstheme="minorHAnsi"/>
          <w:b/>
          <w:bCs/>
        </w:rPr>
        <w:t>Update from Sue Doe about FAIR Committee Decision on S/U Grading</w:t>
      </w:r>
      <w:r w:rsidRPr="002B0B51">
        <w:rPr>
          <w:rFonts w:eastAsia="Times New Roman" w:cstheme="minorHAnsi"/>
        </w:rPr>
        <w:t xml:space="preserve"> - Sue Doe reported on the decision of the FAIR (Faculty Action Input Response) Committee to support S/U Grading and Late Withdrawal in Fall 2020. The Committee reviewed information from Financial Aid, Registrar's Office, and prior documents. It was there recommendation to support the initiative. </w:t>
      </w:r>
    </w:p>
    <w:p w14:paraId="05889FBE" w14:textId="77777777" w:rsidR="002B0B51" w:rsidRPr="002B0B51" w:rsidRDefault="002B0B51" w:rsidP="002B0B51">
      <w:pPr>
        <w:rPr>
          <w:rFonts w:eastAsia="Times New Roman" w:cstheme="minorHAnsi"/>
        </w:rPr>
      </w:pPr>
    </w:p>
    <w:p w14:paraId="6564E4C8" w14:textId="77777777" w:rsidR="002B0B51" w:rsidRPr="002B0B51" w:rsidRDefault="002B0B51" w:rsidP="002B0B51">
      <w:pPr>
        <w:rPr>
          <w:rFonts w:eastAsia="Times New Roman" w:cstheme="minorHAnsi"/>
        </w:rPr>
      </w:pPr>
      <w:r w:rsidRPr="002B0B51">
        <w:rPr>
          <w:rFonts w:eastAsia="Times New Roman" w:cstheme="minorHAnsi"/>
        </w:rPr>
        <w:t>Sue Doe would forward their recommendation for support to Faculty Council Executive Committee and Faculty Council. Faculty Council would need to provide their comments by 5:00pm on December 3. Sue Doe has updated Provost Pedersen. </w:t>
      </w:r>
    </w:p>
    <w:p w14:paraId="6AA9C5AA" w14:textId="77777777" w:rsidR="002B0B51" w:rsidRPr="002B0B51" w:rsidRDefault="002B0B51" w:rsidP="002B0B51">
      <w:pPr>
        <w:rPr>
          <w:rFonts w:eastAsia="Times New Roman" w:cstheme="minorHAnsi"/>
        </w:rPr>
      </w:pPr>
      <w:r w:rsidRPr="002B0B51">
        <w:rPr>
          <w:rFonts w:eastAsia="Times New Roman" w:cstheme="minorHAnsi"/>
        </w:rPr>
        <w:br/>
        <w:t>The Committee preferred to stand with student agency with the awareness that it would involve significant communication and outreach to students about the implications. Students should think of the option as a last resort and not a first option. </w:t>
      </w:r>
    </w:p>
    <w:p w14:paraId="0E10F203" w14:textId="77777777" w:rsidR="002B0B51" w:rsidRPr="002B0B51" w:rsidRDefault="002B0B51" w:rsidP="002B0B51">
      <w:pPr>
        <w:rPr>
          <w:rFonts w:eastAsia="Times New Roman" w:cstheme="minorHAnsi"/>
        </w:rPr>
      </w:pPr>
    </w:p>
    <w:p w14:paraId="3B211C1B" w14:textId="77777777" w:rsidR="002B0B51" w:rsidRPr="002B0B51" w:rsidRDefault="002B0B51" w:rsidP="002B0B51">
      <w:pPr>
        <w:rPr>
          <w:rFonts w:eastAsia="Times New Roman" w:cstheme="minorHAnsi"/>
        </w:rPr>
      </w:pPr>
      <w:r w:rsidRPr="002B0B51">
        <w:rPr>
          <w:rFonts w:eastAsia="Times New Roman" w:cstheme="minorHAnsi"/>
        </w:rPr>
        <w:t>FAIR provides quick faculty input on time-sensitive issues, concerns, etc. proposed by the Team. Sue Doe listed the FAIR Committee Representatives: Karen Barrett, Chair of CoSS; Shawn Archibeque, Chair of CoTL; Brad Goetz, Chair of UCC; Jenny Morse, Chair of CoNTTF; Melinda Smith, Chair of SURGE; and Carol Makela, Faculty Council Executive Committee Representative.</w:t>
      </w:r>
    </w:p>
    <w:p w14:paraId="00400870" w14:textId="77777777" w:rsidR="002B0B51" w:rsidRPr="002B0B51" w:rsidRDefault="002B0B51" w:rsidP="002B0B51">
      <w:pPr>
        <w:rPr>
          <w:rFonts w:eastAsia="Times New Roman" w:cstheme="minorHAnsi"/>
        </w:rPr>
      </w:pPr>
    </w:p>
    <w:p w14:paraId="33904EE2" w14:textId="77777777" w:rsidR="002B0B51" w:rsidRPr="002B0B51" w:rsidRDefault="002B0B51" w:rsidP="002B0B51">
      <w:pPr>
        <w:rPr>
          <w:rFonts w:eastAsia="Times New Roman" w:cstheme="minorHAnsi"/>
        </w:rPr>
      </w:pPr>
      <w:r w:rsidRPr="002B0B51">
        <w:rPr>
          <w:rFonts w:eastAsia="Times New Roman" w:cstheme="minorHAnsi"/>
          <w:b/>
          <w:bCs/>
        </w:rPr>
        <w:t>Discussion on S/U Grading Option and Late Withdrawal</w:t>
      </w:r>
      <w:r w:rsidRPr="002B0B51">
        <w:rPr>
          <w:rFonts w:eastAsia="Times New Roman" w:cstheme="minorHAnsi"/>
        </w:rPr>
        <w:t> - Kelly Long received input from the Undeclared ASCs expressing their concerns for students and to consider resuming the S/U Grading and Late Withdrawal. ASCSU would submit a letter to Faculty Council as well. In addition, there is a petition from Change.org originating with Parents and Families.</w:t>
      </w:r>
    </w:p>
    <w:p w14:paraId="422F15A9" w14:textId="77777777" w:rsidR="002B0B51" w:rsidRPr="002B0B51" w:rsidRDefault="002B0B51" w:rsidP="002B0B51">
      <w:pPr>
        <w:rPr>
          <w:rFonts w:eastAsia="Times New Roman" w:cstheme="minorHAnsi"/>
        </w:rPr>
      </w:pPr>
    </w:p>
    <w:p w14:paraId="235EC94A" w14:textId="2A7C252C" w:rsidR="002B0B51" w:rsidRPr="002B0B51" w:rsidRDefault="002B0B51" w:rsidP="002B0B51">
      <w:pPr>
        <w:rPr>
          <w:rFonts w:eastAsia="Times New Roman" w:cstheme="minorHAnsi"/>
        </w:rPr>
      </w:pPr>
      <w:r w:rsidRPr="002B0B51">
        <w:rPr>
          <w:rFonts w:eastAsia="Times New Roman" w:cstheme="minorHAnsi"/>
        </w:rPr>
        <w:t xml:space="preserve">D Tobiassen Baitinger noted that RO could implement the S/U Grading Option and Late Withdrawal. She would need a decision by December 2 to push the code. If a decision </w:t>
      </w:r>
      <w:r w:rsidR="00110174" w:rsidRPr="002B0B51">
        <w:rPr>
          <w:rFonts w:eastAsia="Times New Roman" w:cstheme="minorHAnsi"/>
        </w:rPr>
        <w:t>were</w:t>
      </w:r>
      <w:r w:rsidRPr="002B0B51">
        <w:rPr>
          <w:rFonts w:eastAsia="Times New Roman" w:cstheme="minorHAnsi"/>
        </w:rPr>
        <w:t xml:space="preserve"> made to implement S/U for </w:t>
      </w:r>
      <w:r w:rsidRPr="002B0B51">
        <w:rPr>
          <w:rFonts w:eastAsia="Times New Roman" w:cstheme="minorHAnsi"/>
        </w:rPr>
        <w:lastRenderedPageBreak/>
        <w:t>Fall 2020, RO would have to tie up all of the details and be prepared to deploy the code into RAMweb by December 4.</w:t>
      </w:r>
      <w:bookmarkStart w:id="0" w:name="_GoBack"/>
      <w:bookmarkEnd w:id="0"/>
    </w:p>
    <w:p w14:paraId="065CEE02" w14:textId="77777777" w:rsidR="002B0B51" w:rsidRPr="002B0B51" w:rsidRDefault="002B0B51" w:rsidP="002B0B51">
      <w:pPr>
        <w:rPr>
          <w:rFonts w:eastAsia="Times New Roman" w:cstheme="minorHAnsi"/>
        </w:rPr>
      </w:pPr>
    </w:p>
    <w:p w14:paraId="36237933" w14:textId="77777777" w:rsidR="002B0B51" w:rsidRPr="002B0B51" w:rsidRDefault="002B0B51" w:rsidP="002B0B51">
      <w:pPr>
        <w:rPr>
          <w:rFonts w:eastAsia="Times New Roman" w:cstheme="minorHAnsi"/>
        </w:rPr>
      </w:pPr>
      <w:r w:rsidRPr="002B0B51">
        <w:rPr>
          <w:rFonts w:eastAsia="Times New Roman" w:cstheme="minorHAnsi"/>
        </w:rPr>
        <w:t>Per D Tobiassen Baitinger (via chat): CSU "S" grades transfer to other institutions with ease because we define an "S" as equivalent to C or better. ("S" or "P" from other institutions do not transfer well because they are often defined as "D or better".)</w:t>
      </w:r>
    </w:p>
    <w:p w14:paraId="09ED7565" w14:textId="77777777" w:rsidR="002B0B51" w:rsidRPr="002B0B51" w:rsidRDefault="002B0B51" w:rsidP="002B0B51">
      <w:pPr>
        <w:rPr>
          <w:rFonts w:eastAsia="Times New Roman" w:cstheme="minorHAnsi"/>
        </w:rPr>
      </w:pPr>
    </w:p>
    <w:p w14:paraId="75BD4B53" w14:textId="77777777" w:rsidR="002B0B51" w:rsidRPr="002B0B51" w:rsidRDefault="002B0B51" w:rsidP="002B0B51">
      <w:pPr>
        <w:rPr>
          <w:rFonts w:eastAsia="Times New Roman" w:cstheme="minorHAnsi"/>
        </w:rPr>
      </w:pPr>
      <w:r w:rsidRPr="002B0B51">
        <w:rPr>
          <w:rFonts w:eastAsia="Times New Roman" w:cstheme="minorHAnsi"/>
        </w:rPr>
        <w:t>Kelly Long noted we are enacting temporary emergency measures. Academic policy would be the purview of Faculty Council.</w:t>
      </w:r>
    </w:p>
    <w:p w14:paraId="79FFB2B9" w14:textId="77777777" w:rsidR="002B0B51" w:rsidRPr="002B0B51" w:rsidRDefault="002B0B51" w:rsidP="002B0B51">
      <w:pPr>
        <w:rPr>
          <w:rFonts w:eastAsia="Times New Roman" w:cstheme="minorHAnsi"/>
        </w:rPr>
      </w:pPr>
    </w:p>
    <w:p w14:paraId="617861E9" w14:textId="77777777" w:rsidR="002B0B51" w:rsidRPr="002B0B51" w:rsidRDefault="002B0B51" w:rsidP="002B0B51">
      <w:pPr>
        <w:rPr>
          <w:rFonts w:eastAsia="Times New Roman" w:cstheme="minorHAnsi"/>
        </w:rPr>
      </w:pPr>
      <w:r w:rsidRPr="002B0B51">
        <w:rPr>
          <w:rFonts w:eastAsia="Times New Roman" w:cstheme="minorHAnsi"/>
        </w:rPr>
        <w:t>Communication would be paramount for students regarding the academic and financial aid implications.</w:t>
      </w:r>
    </w:p>
    <w:p w14:paraId="6251077A" w14:textId="77777777" w:rsidR="002B0B51" w:rsidRPr="002B0B51" w:rsidRDefault="002B0B51" w:rsidP="002B0B51">
      <w:pPr>
        <w:rPr>
          <w:rFonts w:eastAsia="Times New Roman" w:cstheme="minorHAnsi"/>
        </w:rPr>
      </w:pPr>
    </w:p>
    <w:p w14:paraId="5998B95F" w14:textId="77777777" w:rsidR="002B0B51" w:rsidRPr="002B0B51" w:rsidRDefault="002B0B51" w:rsidP="002B0B51">
      <w:pPr>
        <w:rPr>
          <w:rFonts w:eastAsia="Times New Roman" w:cstheme="minorHAnsi"/>
        </w:rPr>
      </w:pPr>
      <w:r w:rsidRPr="002B0B51">
        <w:rPr>
          <w:rFonts w:eastAsia="Times New Roman" w:cstheme="minorHAnsi"/>
        </w:rPr>
        <w:t>Discussion on the ramifications of S/U grading and late withdrawal. We need a document that includes all the ramifications that students should consider. Students must fully understand that controlled majors would not accept an S in place of a letter grade.</w:t>
      </w:r>
    </w:p>
    <w:p w14:paraId="530C5A7C" w14:textId="77777777" w:rsidR="002B0B51" w:rsidRPr="002B0B51" w:rsidRDefault="002B0B51" w:rsidP="002B0B51">
      <w:pPr>
        <w:rPr>
          <w:rFonts w:eastAsia="Times New Roman" w:cstheme="minorHAnsi"/>
        </w:rPr>
      </w:pPr>
    </w:p>
    <w:p w14:paraId="1BF8333F" w14:textId="77777777" w:rsidR="002B0B51" w:rsidRPr="002B0B51" w:rsidRDefault="002B0B51" w:rsidP="002B0B51">
      <w:pPr>
        <w:rPr>
          <w:rFonts w:eastAsia="Times New Roman" w:cstheme="minorHAnsi"/>
        </w:rPr>
      </w:pPr>
      <w:r w:rsidRPr="002B0B51">
        <w:rPr>
          <w:rFonts w:eastAsia="Times New Roman" w:cstheme="minorHAnsi"/>
        </w:rPr>
        <w:t>Steve Dandaneau noted that other peer institutions have implemented S/U Grading and Late Withdrawal for Fall 2020.</w:t>
      </w:r>
    </w:p>
    <w:p w14:paraId="1BD2B674" w14:textId="77777777" w:rsidR="002B0B51" w:rsidRPr="002B0B51" w:rsidRDefault="002B0B51" w:rsidP="002B0B51">
      <w:pPr>
        <w:rPr>
          <w:rFonts w:eastAsia="Times New Roman" w:cstheme="minorHAnsi"/>
        </w:rPr>
      </w:pPr>
    </w:p>
    <w:p w14:paraId="7DAE4D50" w14:textId="77777777" w:rsidR="002B0B51" w:rsidRPr="002B0B51" w:rsidRDefault="002B0B51" w:rsidP="002B0B51">
      <w:pPr>
        <w:rPr>
          <w:rFonts w:eastAsia="Times New Roman" w:cstheme="minorHAnsi"/>
        </w:rPr>
      </w:pPr>
      <w:r w:rsidRPr="002B0B51">
        <w:rPr>
          <w:rFonts w:eastAsia="Times New Roman" w:cstheme="minorHAnsi"/>
        </w:rPr>
        <w:t>Kelly Long had shared with the Undeclared ASCs her appreciation for their hard work. We are student success-minded and want to support students.</w:t>
      </w:r>
    </w:p>
    <w:p w14:paraId="22D8F9B7" w14:textId="77777777" w:rsidR="002B0B51" w:rsidRPr="002B0B51" w:rsidRDefault="002B0B51" w:rsidP="002B0B51">
      <w:pPr>
        <w:rPr>
          <w:rFonts w:eastAsia="Times New Roman" w:cstheme="minorHAnsi"/>
        </w:rPr>
      </w:pPr>
    </w:p>
    <w:p w14:paraId="14D2E7DF" w14:textId="244ABF06" w:rsidR="00731155" w:rsidRPr="002B0B51" w:rsidRDefault="002B0B51" w:rsidP="002B0B51">
      <w:pPr>
        <w:rPr>
          <w:rFonts w:eastAsia="Times New Roman" w:cstheme="minorHAnsi"/>
        </w:rPr>
      </w:pPr>
      <w:r w:rsidRPr="002B0B51">
        <w:rPr>
          <w:rFonts w:eastAsia="Times New Roman" w:cstheme="minorHAnsi"/>
        </w:rPr>
        <w:t>Kelly Long would send her documents to Provost Pedersen to seek her guidance.</w:t>
      </w:r>
    </w:p>
    <w:sectPr w:rsidR="00731155" w:rsidRPr="002B0B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D51E20"/>
    <w:multiLevelType w:val="multilevel"/>
    <w:tmpl w:val="DCD0D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88523F"/>
    <w:multiLevelType w:val="multilevel"/>
    <w:tmpl w:val="EA4865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22"/>
  </w:num>
  <w:num w:numId="4">
    <w:abstractNumId w:val="10"/>
  </w:num>
  <w:num w:numId="5">
    <w:abstractNumId w:val="11"/>
  </w:num>
  <w:num w:numId="6">
    <w:abstractNumId w:val="6"/>
  </w:num>
  <w:num w:numId="7">
    <w:abstractNumId w:val="19"/>
  </w:num>
  <w:num w:numId="8">
    <w:abstractNumId w:val="30"/>
  </w:num>
  <w:num w:numId="9">
    <w:abstractNumId w:val="29"/>
  </w:num>
  <w:num w:numId="10">
    <w:abstractNumId w:val="26"/>
  </w:num>
  <w:num w:numId="11">
    <w:abstractNumId w:val="1"/>
  </w:num>
  <w:num w:numId="12">
    <w:abstractNumId w:val="24"/>
  </w:num>
  <w:num w:numId="13">
    <w:abstractNumId w:val="15"/>
  </w:num>
  <w:num w:numId="14">
    <w:abstractNumId w:val="16"/>
  </w:num>
  <w:num w:numId="15">
    <w:abstractNumId w:val="4"/>
  </w:num>
  <w:num w:numId="16">
    <w:abstractNumId w:val="2"/>
  </w:num>
  <w:num w:numId="17">
    <w:abstractNumId w:val="5"/>
  </w:num>
  <w:num w:numId="18">
    <w:abstractNumId w:val="28"/>
  </w:num>
  <w:num w:numId="19">
    <w:abstractNumId w:val="13"/>
  </w:num>
  <w:num w:numId="20">
    <w:abstractNumId w:val="33"/>
  </w:num>
  <w:num w:numId="21">
    <w:abstractNumId w:val="31"/>
  </w:num>
  <w:num w:numId="22">
    <w:abstractNumId w:val="27"/>
  </w:num>
  <w:num w:numId="23">
    <w:abstractNumId w:val="21"/>
  </w:num>
  <w:num w:numId="24">
    <w:abstractNumId w:val="12"/>
  </w:num>
  <w:num w:numId="25">
    <w:abstractNumId w:val="9"/>
  </w:num>
  <w:num w:numId="26">
    <w:abstractNumId w:val="20"/>
  </w:num>
  <w:num w:numId="27">
    <w:abstractNumId w:val="18"/>
  </w:num>
  <w:num w:numId="28">
    <w:abstractNumId w:val="17"/>
  </w:num>
  <w:num w:numId="29">
    <w:abstractNumId w:val="0"/>
  </w:num>
  <w:num w:numId="30">
    <w:abstractNumId w:val="14"/>
  </w:num>
  <w:num w:numId="31">
    <w:abstractNumId w:val="7"/>
  </w:num>
  <w:num w:numId="32">
    <w:abstractNumId w:val="25"/>
  </w:num>
  <w:num w:numId="33">
    <w:abstractNumId w:val="23"/>
  </w:num>
  <w:num w:numId="34">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10174"/>
    <w:rsid w:val="001464E2"/>
    <w:rsid w:val="00172274"/>
    <w:rsid w:val="0019566F"/>
    <w:rsid w:val="001C2EFC"/>
    <w:rsid w:val="001C6A9E"/>
    <w:rsid w:val="00215A37"/>
    <w:rsid w:val="00235907"/>
    <w:rsid w:val="00235993"/>
    <w:rsid w:val="00262FA4"/>
    <w:rsid w:val="00273718"/>
    <w:rsid w:val="0029462D"/>
    <w:rsid w:val="002B0B51"/>
    <w:rsid w:val="002C653B"/>
    <w:rsid w:val="002F1FCA"/>
    <w:rsid w:val="002F488E"/>
    <w:rsid w:val="00342C39"/>
    <w:rsid w:val="00360E9A"/>
    <w:rsid w:val="00363A00"/>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8A6"/>
    <w:rsid w:val="00564515"/>
    <w:rsid w:val="0057332E"/>
    <w:rsid w:val="00574383"/>
    <w:rsid w:val="005849A9"/>
    <w:rsid w:val="00592BA7"/>
    <w:rsid w:val="005A3C0D"/>
    <w:rsid w:val="005B6258"/>
    <w:rsid w:val="005D753D"/>
    <w:rsid w:val="005E287F"/>
    <w:rsid w:val="00627D65"/>
    <w:rsid w:val="006804BA"/>
    <w:rsid w:val="006B15AB"/>
    <w:rsid w:val="00702600"/>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27D84"/>
    <w:rsid w:val="00A307C1"/>
    <w:rsid w:val="00A3515D"/>
    <w:rsid w:val="00A45B8C"/>
    <w:rsid w:val="00A51FC5"/>
    <w:rsid w:val="00A835E7"/>
    <w:rsid w:val="00AF1DCF"/>
    <w:rsid w:val="00AF41E4"/>
    <w:rsid w:val="00AF692E"/>
    <w:rsid w:val="00B149BC"/>
    <w:rsid w:val="00B37B71"/>
    <w:rsid w:val="00B6624C"/>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92098">
      <w:bodyDiv w:val="1"/>
      <w:marLeft w:val="0"/>
      <w:marRight w:val="0"/>
      <w:marTop w:val="0"/>
      <w:marBottom w:val="0"/>
      <w:divBdr>
        <w:top w:val="none" w:sz="0" w:space="0" w:color="auto"/>
        <w:left w:val="none" w:sz="0" w:space="0" w:color="auto"/>
        <w:bottom w:val="none" w:sz="0" w:space="0" w:color="auto"/>
        <w:right w:val="none" w:sz="0" w:space="0" w:color="auto"/>
      </w:divBdr>
      <w:divsChild>
        <w:div w:id="1363940781">
          <w:marLeft w:val="0"/>
          <w:marRight w:val="0"/>
          <w:marTop w:val="0"/>
          <w:marBottom w:val="0"/>
          <w:divBdr>
            <w:top w:val="none" w:sz="0" w:space="0" w:color="auto"/>
            <w:left w:val="none" w:sz="0" w:space="0" w:color="auto"/>
            <w:bottom w:val="none" w:sz="0" w:space="0" w:color="auto"/>
            <w:right w:val="none" w:sz="0" w:space="0" w:color="auto"/>
          </w:divBdr>
        </w:div>
        <w:div w:id="521936517">
          <w:marLeft w:val="0"/>
          <w:marRight w:val="0"/>
          <w:marTop w:val="0"/>
          <w:marBottom w:val="0"/>
          <w:divBdr>
            <w:top w:val="none" w:sz="0" w:space="0" w:color="auto"/>
            <w:left w:val="none" w:sz="0" w:space="0" w:color="auto"/>
            <w:bottom w:val="none" w:sz="0" w:space="0" w:color="auto"/>
            <w:right w:val="none" w:sz="0" w:space="0" w:color="auto"/>
          </w:divBdr>
        </w:div>
        <w:div w:id="1587763295">
          <w:marLeft w:val="0"/>
          <w:marRight w:val="0"/>
          <w:marTop w:val="0"/>
          <w:marBottom w:val="0"/>
          <w:divBdr>
            <w:top w:val="none" w:sz="0" w:space="0" w:color="auto"/>
            <w:left w:val="none" w:sz="0" w:space="0" w:color="auto"/>
            <w:bottom w:val="none" w:sz="0" w:space="0" w:color="auto"/>
            <w:right w:val="none" w:sz="0" w:space="0" w:color="auto"/>
          </w:divBdr>
        </w:div>
        <w:div w:id="1435443758">
          <w:marLeft w:val="0"/>
          <w:marRight w:val="0"/>
          <w:marTop w:val="0"/>
          <w:marBottom w:val="0"/>
          <w:divBdr>
            <w:top w:val="none" w:sz="0" w:space="0" w:color="auto"/>
            <w:left w:val="none" w:sz="0" w:space="0" w:color="auto"/>
            <w:bottom w:val="none" w:sz="0" w:space="0" w:color="auto"/>
            <w:right w:val="none" w:sz="0" w:space="0" w:color="auto"/>
          </w:divBdr>
        </w:div>
        <w:div w:id="1140727111">
          <w:marLeft w:val="0"/>
          <w:marRight w:val="0"/>
          <w:marTop w:val="0"/>
          <w:marBottom w:val="0"/>
          <w:divBdr>
            <w:top w:val="none" w:sz="0" w:space="0" w:color="auto"/>
            <w:left w:val="none" w:sz="0" w:space="0" w:color="auto"/>
            <w:bottom w:val="none" w:sz="0" w:space="0" w:color="auto"/>
            <w:right w:val="none" w:sz="0" w:space="0" w:color="auto"/>
          </w:divBdr>
        </w:div>
        <w:div w:id="1123033832">
          <w:marLeft w:val="0"/>
          <w:marRight w:val="0"/>
          <w:marTop w:val="0"/>
          <w:marBottom w:val="0"/>
          <w:divBdr>
            <w:top w:val="none" w:sz="0" w:space="0" w:color="auto"/>
            <w:left w:val="none" w:sz="0" w:space="0" w:color="auto"/>
            <w:bottom w:val="none" w:sz="0" w:space="0" w:color="auto"/>
            <w:right w:val="none" w:sz="0" w:space="0" w:color="auto"/>
          </w:divBdr>
        </w:div>
        <w:div w:id="764349163">
          <w:marLeft w:val="0"/>
          <w:marRight w:val="0"/>
          <w:marTop w:val="0"/>
          <w:marBottom w:val="0"/>
          <w:divBdr>
            <w:top w:val="none" w:sz="0" w:space="0" w:color="auto"/>
            <w:left w:val="none" w:sz="0" w:space="0" w:color="auto"/>
            <w:bottom w:val="none" w:sz="0" w:space="0" w:color="auto"/>
            <w:right w:val="none" w:sz="0" w:space="0" w:color="auto"/>
          </w:divBdr>
        </w:div>
        <w:div w:id="1902865721">
          <w:marLeft w:val="0"/>
          <w:marRight w:val="0"/>
          <w:marTop w:val="0"/>
          <w:marBottom w:val="0"/>
          <w:divBdr>
            <w:top w:val="none" w:sz="0" w:space="0" w:color="auto"/>
            <w:left w:val="none" w:sz="0" w:space="0" w:color="auto"/>
            <w:bottom w:val="none" w:sz="0" w:space="0" w:color="auto"/>
            <w:right w:val="none" w:sz="0" w:space="0" w:color="auto"/>
          </w:divBdr>
        </w:div>
        <w:div w:id="1014456026">
          <w:marLeft w:val="0"/>
          <w:marRight w:val="0"/>
          <w:marTop w:val="0"/>
          <w:marBottom w:val="0"/>
          <w:divBdr>
            <w:top w:val="none" w:sz="0" w:space="0" w:color="auto"/>
            <w:left w:val="none" w:sz="0" w:space="0" w:color="auto"/>
            <w:bottom w:val="none" w:sz="0" w:space="0" w:color="auto"/>
            <w:right w:val="none" w:sz="0" w:space="0" w:color="auto"/>
          </w:divBdr>
        </w:div>
        <w:div w:id="191958630">
          <w:marLeft w:val="0"/>
          <w:marRight w:val="0"/>
          <w:marTop w:val="0"/>
          <w:marBottom w:val="0"/>
          <w:divBdr>
            <w:top w:val="none" w:sz="0" w:space="0" w:color="auto"/>
            <w:left w:val="none" w:sz="0" w:space="0" w:color="auto"/>
            <w:bottom w:val="none" w:sz="0" w:space="0" w:color="auto"/>
            <w:right w:val="none" w:sz="0" w:space="0" w:color="auto"/>
          </w:divBdr>
          <w:divsChild>
            <w:div w:id="130054133">
              <w:marLeft w:val="0"/>
              <w:marRight w:val="0"/>
              <w:marTop w:val="0"/>
              <w:marBottom w:val="0"/>
              <w:divBdr>
                <w:top w:val="none" w:sz="0" w:space="0" w:color="auto"/>
                <w:left w:val="none" w:sz="0" w:space="0" w:color="auto"/>
                <w:bottom w:val="none" w:sz="0" w:space="0" w:color="auto"/>
                <w:right w:val="none" w:sz="0" w:space="0" w:color="auto"/>
              </w:divBdr>
            </w:div>
          </w:divsChild>
        </w:div>
        <w:div w:id="1781875502">
          <w:marLeft w:val="0"/>
          <w:marRight w:val="0"/>
          <w:marTop w:val="0"/>
          <w:marBottom w:val="0"/>
          <w:divBdr>
            <w:top w:val="none" w:sz="0" w:space="0" w:color="auto"/>
            <w:left w:val="none" w:sz="0" w:space="0" w:color="auto"/>
            <w:bottom w:val="none" w:sz="0" w:space="0" w:color="auto"/>
            <w:right w:val="none" w:sz="0" w:space="0" w:color="auto"/>
          </w:divBdr>
        </w:div>
        <w:div w:id="1558473720">
          <w:marLeft w:val="0"/>
          <w:marRight w:val="0"/>
          <w:marTop w:val="0"/>
          <w:marBottom w:val="0"/>
          <w:divBdr>
            <w:top w:val="none" w:sz="0" w:space="0" w:color="auto"/>
            <w:left w:val="none" w:sz="0" w:space="0" w:color="auto"/>
            <w:bottom w:val="none" w:sz="0" w:space="0" w:color="auto"/>
            <w:right w:val="none" w:sz="0" w:space="0" w:color="auto"/>
          </w:divBdr>
        </w:div>
        <w:div w:id="1113283992">
          <w:marLeft w:val="0"/>
          <w:marRight w:val="0"/>
          <w:marTop w:val="0"/>
          <w:marBottom w:val="0"/>
          <w:divBdr>
            <w:top w:val="none" w:sz="0" w:space="0" w:color="auto"/>
            <w:left w:val="none" w:sz="0" w:space="0" w:color="auto"/>
            <w:bottom w:val="none" w:sz="0" w:space="0" w:color="auto"/>
            <w:right w:val="none" w:sz="0" w:space="0" w:color="auto"/>
          </w:divBdr>
        </w:div>
        <w:div w:id="1179081898">
          <w:marLeft w:val="0"/>
          <w:marRight w:val="0"/>
          <w:marTop w:val="0"/>
          <w:marBottom w:val="0"/>
          <w:divBdr>
            <w:top w:val="none" w:sz="0" w:space="0" w:color="auto"/>
            <w:left w:val="none" w:sz="0" w:space="0" w:color="auto"/>
            <w:bottom w:val="none" w:sz="0" w:space="0" w:color="auto"/>
            <w:right w:val="none" w:sz="0" w:space="0" w:color="auto"/>
          </w:divBdr>
        </w:div>
        <w:div w:id="48841939">
          <w:marLeft w:val="0"/>
          <w:marRight w:val="0"/>
          <w:marTop w:val="0"/>
          <w:marBottom w:val="0"/>
          <w:divBdr>
            <w:top w:val="none" w:sz="0" w:space="0" w:color="auto"/>
            <w:left w:val="none" w:sz="0" w:space="0" w:color="auto"/>
            <w:bottom w:val="none" w:sz="0" w:space="0" w:color="auto"/>
            <w:right w:val="none" w:sz="0" w:space="0" w:color="auto"/>
          </w:divBdr>
        </w:div>
        <w:div w:id="1629161527">
          <w:marLeft w:val="0"/>
          <w:marRight w:val="0"/>
          <w:marTop w:val="0"/>
          <w:marBottom w:val="0"/>
          <w:divBdr>
            <w:top w:val="none" w:sz="0" w:space="0" w:color="auto"/>
            <w:left w:val="none" w:sz="0" w:space="0" w:color="auto"/>
            <w:bottom w:val="none" w:sz="0" w:space="0" w:color="auto"/>
            <w:right w:val="none" w:sz="0" w:space="0" w:color="auto"/>
          </w:divBdr>
        </w:div>
        <w:div w:id="1108354349">
          <w:marLeft w:val="0"/>
          <w:marRight w:val="0"/>
          <w:marTop w:val="0"/>
          <w:marBottom w:val="0"/>
          <w:divBdr>
            <w:top w:val="none" w:sz="0" w:space="0" w:color="auto"/>
            <w:left w:val="none" w:sz="0" w:space="0" w:color="auto"/>
            <w:bottom w:val="none" w:sz="0" w:space="0" w:color="auto"/>
            <w:right w:val="none" w:sz="0" w:space="0" w:color="auto"/>
          </w:divBdr>
        </w:div>
        <w:div w:id="956327101">
          <w:marLeft w:val="0"/>
          <w:marRight w:val="0"/>
          <w:marTop w:val="0"/>
          <w:marBottom w:val="0"/>
          <w:divBdr>
            <w:top w:val="none" w:sz="0" w:space="0" w:color="auto"/>
            <w:left w:val="none" w:sz="0" w:space="0" w:color="auto"/>
            <w:bottom w:val="none" w:sz="0" w:space="0" w:color="auto"/>
            <w:right w:val="none" w:sz="0" w:space="0" w:color="auto"/>
          </w:divBdr>
        </w:div>
        <w:div w:id="1434008043">
          <w:marLeft w:val="0"/>
          <w:marRight w:val="0"/>
          <w:marTop w:val="0"/>
          <w:marBottom w:val="0"/>
          <w:divBdr>
            <w:top w:val="none" w:sz="0" w:space="0" w:color="auto"/>
            <w:left w:val="none" w:sz="0" w:space="0" w:color="auto"/>
            <w:bottom w:val="none" w:sz="0" w:space="0" w:color="auto"/>
            <w:right w:val="none" w:sz="0" w:space="0" w:color="auto"/>
          </w:divBdr>
        </w:div>
        <w:div w:id="1980307132">
          <w:marLeft w:val="0"/>
          <w:marRight w:val="0"/>
          <w:marTop w:val="0"/>
          <w:marBottom w:val="0"/>
          <w:divBdr>
            <w:top w:val="none" w:sz="0" w:space="0" w:color="auto"/>
            <w:left w:val="none" w:sz="0" w:space="0" w:color="auto"/>
            <w:bottom w:val="none" w:sz="0" w:space="0" w:color="auto"/>
            <w:right w:val="none" w:sz="0" w:space="0" w:color="auto"/>
          </w:divBdr>
        </w:div>
        <w:div w:id="963930487">
          <w:marLeft w:val="0"/>
          <w:marRight w:val="0"/>
          <w:marTop w:val="0"/>
          <w:marBottom w:val="0"/>
          <w:divBdr>
            <w:top w:val="none" w:sz="0" w:space="0" w:color="auto"/>
            <w:left w:val="none" w:sz="0" w:space="0" w:color="auto"/>
            <w:bottom w:val="none" w:sz="0" w:space="0" w:color="auto"/>
            <w:right w:val="none" w:sz="0" w:space="0" w:color="auto"/>
          </w:divBdr>
        </w:div>
        <w:div w:id="538393967">
          <w:marLeft w:val="0"/>
          <w:marRight w:val="0"/>
          <w:marTop w:val="0"/>
          <w:marBottom w:val="0"/>
          <w:divBdr>
            <w:top w:val="none" w:sz="0" w:space="0" w:color="auto"/>
            <w:left w:val="none" w:sz="0" w:space="0" w:color="auto"/>
            <w:bottom w:val="none" w:sz="0" w:space="0" w:color="auto"/>
            <w:right w:val="none" w:sz="0" w:space="0" w:color="auto"/>
          </w:divBdr>
        </w:div>
        <w:div w:id="1918781652">
          <w:marLeft w:val="0"/>
          <w:marRight w:val="0"/>
          <w:marTop w:val="0"/>
          <w:marBottom w:val="0"/>
          <w:divBdr>
            <w:top w:val="none" w:sz="0" w:space="0" w:color="auto"/>
            <w:left w:val="none" w:sz="0" w:space="0" w:color="auto"/>
            <w:bottom w:val="none" w:sz="0" w:space="0" w:color="auto"/>
            <w:right w:val="none" w:sz="0" w:space="0" w:color="auto"/>
          </w:divBdr>
        </w:div>
        <w:div w:id="2124687085">
          <w:marLeft w:val="0"/>
          <w:marRight w:val="0"/>
          <w:marTop w:val="0"/>
          <w:marBottom w:val="0"/>
          <w:divBdr>
            <w:top w:val="none" w:sz="0" w:space="0" w:color="auto"/>
            <w:left w:val="none" w:sz="0" w:space="0" w:color="auto"/>
            <w:bottom w:val="none" w:sz="0" w:space="0" w:color="auto"/>
            <w:right w:val="none" w:sz="0" w:space="0" w:color="auto"/>
          </w:divBdr>
        </w:div>
        <w:div w:id="1623075083">
          <w:marLeft w:val="0"/>
          <w:marRight w:val="0"/>
          <w:marTop w:val="0"/>
          <w:marBottom w:val="0"/>
          <w:divBdr>
            <w:top w:val="none" w:sz="0" w:space="0" w:color="auto"/>
            <w:left w:val="none" w:sz="0" w:space="0" w:color="auto"/>
            <w:bottom w:val="none" w:sz="0" w:space="0" w:color="auto"/>
            <w:right w:val="none" w:sz="0" w:space="0" w:color="auto"/>
          </w:divBdr>
        </w:div>
        <w:div w:id="632444354">
          <w:marLeft w:val="0"/>
          <w:marRight w:val="0"/>
          <w:marTop w:val="0"/>
          <w:marBottom w:val="0"/>
          <w:divBdr>
            <w:top w:val="none" w:sz="0" w:space="0" w:color="auto"/>
            <w:left w:val="none" w:sz="0" w:space="0" w:color="auto"/>
            <w:bottom w:val="none" w:sz="0" w:space="0" w:color="auto"/>
            <w:right w:val="none" w:sz="0" w:space="0" w:color="auto"/>
          </w:divBdr>
        </w:div>
        <w:div w:id="498423840">
          <w:marLeft w:val="0"/>
          <w:marRight w:val="0"/>
          <w:marTop w:val="0"/>
          <w:marBottom w:val="0"/>
          <w:divBdr>
            <w:top w:val="none" w:sz="0" w:space="0" w:color="auto"/>
            <w:left w:val="none" w:sz="0" w:space="0" w:color="auto"/>
            <w:bottom w:val="none" w:sz="0" w:space="0" w:color="auto"/>
            <w:right w:val="none" w:sz="0" w:space="0" w:color="auto"/>
          </w:divBdr>
        </w:div>
        <w:div w:id="1576011546">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DF517-9DB7-4C26-8FC1-F0B3C965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2020-12-04T16:18:00Z</dcterms:created>
  <dcterms:modified xsi:type="dcterms:W3CDTF">2020-12-04T16:19:00Z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